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4463"/>
      </w:tblGrid>
      <w:tr w:rsidR="007B4B02" w14:paraId="596E4F12" w14:textId="43D5F7B1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4463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58C92E37" w:rsidR="007B4B02" w:rsidRDefault="00E55D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A728E7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/0</w:t>
            </w:r>
            <w:r w:rsidR="00A728E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6873" w:type="dxa"/>
            <w:gridSpan w:val="2"/>
          </w:tcPr>
          <w:p w14:paraId="580DB72F" w14:textId="003EAE57" w:rsidR="007B4B02" w:rsidRDefault="00A728E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</w:t>
            </w:r>
            <w:r w:rsidR="007E68F6" w:rsidRPr="007E68F6">
              <w:rPr>
                <w:rFonts w:ascii="Arial" w:hAnsi="Arial"/>
                <w:b/>
                <w:sz w:val="28"/>
              </w:rPr>
              <w:t>ubvenciones para financiar</w:t>
            </w:r>
            <w:r w:rsidR="007E68F6">
              <w:rPr>
                <w:rFonts w:ascii="Arial" w:hAnsi="Arial"/>
                <w:b/>
                <w:sz w:val="28"/>
              </w:rPr>
              <w:t xml:space="preserve"> </w:t>
            </w:r>
            <w:r w:rsidR="007E68F6" w:rsidRPr="007E68F6">
              <w:rPr>
                <w:rFonts w:ascii="Arial" w:hAnsi="Arial"/>
                <w:b/>
                <w:sz w:val="28"/>
              </w:rPr>
              <w:t>el transporte público de viajeros a personas con discapacidad física y/u orgánica igual o superior al 33%, que tengan reconocido el grado de movilidad reducida</w:t>
            </w:r>
            <w:r>
              <w:rPr>
                <w:rFonts w:ascii="Arial" w:hAnsi="Arial"/>
                <w:b/>
                <w:sz w:val="28"/>
              </w:rPr>
              <w:t>.</w:t>
            </w:r>
          </w:p>
        </w:tc>
      </w:tr>
      <w:tr w:rsidR="007B4B02" w14:paraId="300C0C2D" w14:textId="574D2CEE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6873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6873" w:type="dxa"/>
            <w:gridSpan w:val="2"/>
          </w:tcPr>
          <w:p w14:paraId="6B86CD72" w14:textId="2D4E994A" w:rsidR="007B4B02" w:rsidRDefault="006410E1" w:rsidP="00251D21">
            <w:pPr>
              <w:rPr>
                <w:rFonts w:ascii="Arial" w:hAnsi="Arial"/>
                <w:sz w:val="22"/>
              </w:rPr>
            </w:pPr>
            <w:r w:rsidRPr="006410E1">
              <w:rPr>
                <w:rFonts w:ascii="Arial" w:hAnsi="Arial"/>
                <w:sz w:val="22"/>
              </w:rPr>
              <w:t>Es objeto de la presente convocatoria la concesión de subvenciones en régimen de concurrencia competitiva destinadas a financiar el transporte público de viajeros regular, de uso general, transporte en vehículos de turismo (taxis) y en vehículos arrendados con conductor, a personas con discapacidad física y/u orgánica igual o superior al 33% que tengan reconocido el grado de movilidad reducida, pertenecientes a Asociaciones de personas con discapacidad dentro del ámbito de la Comunidad Autónoma de la Región de Murcia, para trayectos relacionados con programas de inserción /integración laboral, formación, rehabilitación física y autonomía personal.</w:t>
            </w:r>
          </w:p>
        </w:tc>
      </w:tr>
      <w:tr w:rsidR="007B4B02" w14:paraId="4E3D7707" w14:textId="725D74BF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6873" w:type="dxa"/>
            <w:gridSpan w:val="2"/>
          </w:tcPr>
          <w:p w14:paraId="72BCC0CD" w14:textId="41DDCFE1" w:rsidR="007B4B02" w:rsidRDefault="0037203B">
            <w:pPr>
              <w:rPr>
                <w:rFonts w:ascii="Arial" w:hAnsi="Arial"/>
                <w:sz w:val="22"/>
              </w:rPr>
            </w:pPr>
            <w:r w:rsidRPr="0037203B">
              <w:rPr>
                <w:rFonts w:ascii="Arial" w:hAnsi="Arial"/>
                <w:sz w:val="22"/>
              </w:rPr>
              <w:t>Consejería de Fomento e Infraestructuras</w:t>
            </w:r>
          </w:p>
        </w:tc>
      </w:tr>
      <w:tr w:rsidR="007B4B02" w14:paraId="1BF64469" w14:textId="6EFFAA34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6873" w:type="dxa"/>
            <w:gridSpan w:val="2"/>
          </w:tcPr>
          <w:p w14:paraId="1638CBFC" w14:textId="68145CF6" w:rsidR="007B4B02" w:rsidRDefault="003720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BORM, nº 96 del viernes 26 de abril de 2024.</w:t>
            </w:r>
          </w:p>
        </w:tc>
      </w:tr>
      <w:tr w:rsidR="007B4B02" w14:paraId="045F20A7" w14:textId="689ACC13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6873" w:type="dxa"/>
            <w:gridSpan w:val="2"/>
          </w:tcPr>
          <w:p w14:paraId="3150D098" w14:textId="75B228AF" w:rsidR="007B4B02" w:rsidRDefault="001E539A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 xml:space="preserve">Hasta el </w:t>
            </w:r>
            <w:r w:rsidR="0066305A">
              <w:rPr>
                <w:sz w:val="40"/>
              </w:rPr>
              <w:t>27</w:t>
            </w:r>
            <w:r>
              <w:rPr>
                <w:sz w:val="40"/>
              </w:rPr>
              <w:t xml:space="preserve"> de ma</w:t>
            </w:r>
            <w:r w:rsidR="0066305A">
              <w:rPr>
                <w:sz w:val="40"/>
              </w:rPr>
              <w:t>y</w:t>
            </w:r>
            <w:r>
              <w:rPr>
                <w:sz w:val="40"/>
              </w:rPr>
              <w:t>o de 202</w:t>
            </w:r>
            <w:r w:rsidR="0066305A">
              <w:rPr>
                <w:sz w:val="40"/>
              </w:rPr>
              <w:t>4</w:t>
            </w:r>
            <w:r>
              <w:rPr>
                <w:sz w:val="40"/>
              </w:rPr>
              <w:t>.</w:t>
            </w:r>
          </w:p>
        </w:tc>
      </w:tr>
      <w:tr w:rsidR="007B4B02" w14:paraId="64902722" w14:textId="4DBEC689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6873" w:type="dxa"/>
            <w:gridSpan w:val="2"/>
          </w:tcPr>
          <w:p w14:paraId="1B714C7D" w14:textId="5F0345D3" w:rsidR="007B6B17" w:rsidRDefault="000D5034" w:rsidP="00FB4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4 de las Bases.</w:t>
            </w:r>
          </w:p>
        </w:tc>
      </w:tr>
      <w:tr w:rsidR="007B4B02" w14:paraId="4DF9E67A" w14:textId="0A355647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6873" w:type="dxa"/>
            <w:gridSpan w:val="2"/>
          </w:tcPr>
          <w:p w14:paraId="1705A0E3" w14:textId="5A48791F" w:rsidR="007B4B02" w:rsidRPr="00FB4615" w:rsidRDefault="00A728E7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A728E7">
              <w:rPr>
                <w:rFonts w:ascii="Arial" w:hAnsi="Arial" w:cs="Arial"/>
                <w:sz w:val="22"/>
                <w:szCs w:val="22"/>
              </w:rPr>
              <w:t>La subvención será por un importe máximo de 3.000 € por Asociación.</w:t>
            </w:r>
          </w:p>
        </w:tc>
      </w:tr>
      <w:tr w:rsidR="007B4B02" w14:paraId="63B2C709" w14:textId="786CFCA9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6873" w:type="dxa"/>
            <w:gridSpan w:val="2"/>
          </w:tcPr>
          <w:p w14:paraId="08998335" w14:textId="1B53EA25" w:rsidR="00A3061F" w:rsidRDefault="0093448F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Financiación de transporte p</w:t>
            </w:r>
            <w:r w:rsidR="009A2BF9">
              <w:rPr>
                <w:rFonts w:ascii="Arial" w:hAnsi="Arial" w:cs="Arial"/>
                <w:sz w:val="22"/>
                <w:szCs w:val="22"/>
              </w:rPr>
              <w:t>ú</w:t>
            </w:r>
            <w:r>
              <w:rPr>
                <w:rFonts w:ascii="Arial" w:hAnsi="Arial" w:cs="Arial"/>
                <w:sz w:val="22"/>
                <w:szCs w:val="22"/>
              </w:rPr>
              <w:t>blico</w:t>
            </w:r>
            <w:r w:rsidR="009A2BF9">
              <w:rPr>
                <w:rFonts w:ascii="Arial" w:hAnsi="Arial" w:cs="Arial"/>
                <w:sz w:val="22"/>
                <w:szCs w:val="22"/>
              </w:rPr>
              <w:t>, en vehículos de turismo (taxis) y el vehículos arrendados</w:t>
            </w:r>
            <w:r w:rsidR="00D674A0">
              <w:rPr>
                <w:rFonts w:ascii="Arial" w:hAnsi="Arial" w:cs="Arial"/>
                <w:sz w:val="22"/>
                <w:szCs w:val="22"/>
              </w:rPr>
              <w:t xml:space="preserve"> con conductor para personas con </w:t>
            </w:r>
            <w:r w:rsidR="00D674A0" w:rsidRPr="006410E1">
              <w:rPr>
                <w:rFonts w:ascii="Arial" w:hAnsi="Arial"/>
                <w:sz w:val="22"/>
              </w:rPr>
              <w:t>discapacidad física y/u orgánica igual o superior al 33% que tengan reconocido el grado de movilidad reducida</w:t>
            </w:r>
            <w:r w:rsidR="00CF792C" w:rsidRPr="006410E1">
              <w:rPr>
                <w:rFonts w:ascii="Arial" w:hAnsi="Arial"/>
                <w:sz w:val="22"/>
              </w:rPr>
              <w:t xml:space="preserve"> </w:t>
            </w:r>
            <w:r w:rsidR="00CF792C" w:rsidRPr="006410E1">
              <w:rPr>
                <w:rFonts w:ascii="Arial" w:hAnsi="Arial"/>
                <w:sz w:val="22"/>
              </w:rPr>
              <w:t>para trayectos relacionados con programas de inserción /integración laboral, formación, rehabilitación física y autonomía personal.</w:t>
            </w:r>
          </w:p>
          <w:p w14:paraId="543A82A5" w14:textId="01A777F5" w:rsidR="009A2BF9" w:rsidRPr="00FB4615" w:rsidRDefault="009A2BF9" w:rsidP="007B6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B02" w14:paraId="7E8E0FC4" w14:textId="01BF648D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4C734E42" w14:textId="49341755" w:rsidR="00FB4615" w:rsidRPr="00FB4615" w:rsidRDefault="00E62C33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5 de las Bases.</w:t>
            </w:r>
          </w:p>
        </w:tc>
      </w:tr>
      <w:tr w:rsidR="007B4B02" w14:paraId="3D98FBBC" w14:textId="3551432C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331812E0" w14:textId="4D62C635" w:rsidR="007B4B02" w:rsidRPr="00FB4615" w:rsidRDefault="00251C34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meses</w:t>
            </w:r>
          </w:p>
        </w:tc>
      </w:tr>
      <w:tr w:rsidR="007B4B02" w14:paraId="59013F50" w14:textId="797D8D2A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6873" w:type="dxa"/>
            <w:gridSpan w:val="2"/>
          </w:tcPr>
          <w:p w14:paraId="20EDAC8C" w14:textId="0B8C7ABB" w:rsidR="00251D21" w:rsidRPr="00FB4615" w:rsidRDefault="00057BD2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especifica.</w:t>
            </w:r>
          </w:p>
        </w:tc>
      </w:tr>
      <w:tr w:rsidR="007B4B02" w14:paraId="049FF80F" w14:textId="00B7489B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6873" w:type="dxa"/>
            <w:gridSpan w:val="2"/>
          </w:tcPr>
          <w:p w14:paraId="752E19C8" w14:textId="561CC422" w:rsidR="007B4B02" w:rsidRPr="00FB4615" w:rsidRDefault="007E68F6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</w:tr>
      <w:tr w:rsidR="007B4B02" w14:paraId="0D3E5302" w14:textId="34A40C8A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6873" w:type="dxa"/>
            <w:gridSpan w:val="2"/>
          </w:tcPr>
          <w:p w14:paraId="74B635E4" w14:textId="05C80B89" w:rsidR="007B4B02" w:rsidRPr="00FB4615" w:rsidRDefault="00251C34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de marzo de 2025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EB3BE" w14:textId="77777777" w:rsidR="00BC197E" w:rsidRDefault="00BC197E">
      <w:r>
        <w:separator/>
      </w:r>
    </w:p>
  </w:endnote>
  <w:endnote w:type="continuationSeparator" w:id="0">
    <w:p w14:paraId="6DBF3790" w14:textId="77777777" w:rsidR="00BC197E" w:rsidRDefault="00BC197E">
      <w:r>
        <w:continuationSeparator/>
      </w:r>
    </w:p>
  </w:endnote>
  <w:endnote w:type="continuationNotice" w:id="1">
    <w:p w14:paraId="74469C16" w14:textId="77777777" w:rsidR="00BC197E" w:rsidRDefault="00BC1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1821F" w14:textId="77777777" w:rsidR="00BC197E" w:rsidRDefault="00BC197E">
      <w:r>
        <w:separator/>
      </w:r>
    </w:p>
  </w:footnote>
  <w:footnote w:type="continuationSeparator" w:id="0">
    <w:p w14:paraId="36E10F4B" w14:textId="77777777" w:rsidR="00BC197E" w:rsidRDefault="00BC197E">
      <w:r>
        <w:continuationSeparator/>
      </w:r>
    </w:p>
  </w:footnote>
  <w:footnote w:type="continuationNotice" w:id="1">
    <w:p w14:paraId="7738B1B2" w14:textId="77777777" w:rsidR="00BC197E" w:rsidRDefault="00BC1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57BD2"/>
    <w:rsid w:val="000D5034"/>
    <w:rsid w:val="000F08A9"/>
    <w:rsid w:val="000F57AF"/>
    <w:rsid w:val="00164741"/>
    <w:rsid w:val="001677AD"/>
    <w:rsid w:val="001A731A"/>
    <w:rsid w:val="001E539A"/>
    <w:rsid w:val="00237BD7"/>
    <w:rsid w:val="00251C34"/>
    <w:rsid w:val="00251D21"/>
    <w:rsid w:val="002C2233"/>
    <w:rsid w:val="0037203B"/>
    <w:rsid w:val="0038789E"/>
    <w:rsid w:val="00402663"/>
    <w:rsid w:val="0049556E"/>
    <w:rsid w:val="00496AD9"/>
    <w:rsid w:val="004E2BF7"/>
    <w:rsid w:val="00500698"/>
    <w:rsid w:val="005C4FB0"/>
    <w:rsid w:val="006410E1"/>
    <w:rsid w:val="0066305A"/>
    <w:rsid w:val="00671A8E"/>
    <w:rsid w:val="006B23A5"/>
    <w:rsid w:val="006B3AE1"/>
    <w:rsid w:val="0070780A"/>
    <w:rsid w:val="00711042"/>
    <w:rsid w:val="007451D5"/>
    <w:rsid w:val="00775525"/>
    <w:rsid w:val="007A41A7"/>
    <w:rsid w:val="007B2C5D"/>
    <w:rsid w:val="007B4B02"/>
    <w:rsid w:val="007B6B17"/>
    <w:rsid w:val="007E68F6"/>
    <w:rsid w:val="00804A53"/>
    <w:rsid w:val="008933EF"/>
    <w:rsid w:val="008D2564"/>
    <w:rsid w:val="008E1944"/>
    <w:rsid w:val="009074B5"/>
    <w:rsid w:val="0093448F"/>
    <w:rsid w:val="009A2BF9"/>
    <w:rsid w:val="009E7EB1"/>
    <w:rsid w:val="00A3061F"/>
    <w:rsid w:val="00A33E86"/>
    <w:rsid w:val="00A3722C"/>
    <w:rsid w:val="00A728E7"/>
    <w:rsid w:val="00B01F9F"/>
    <w:rsid w:val="00B2637A"/>
    <w:rsid w:val="00B377C0"/>
    <w:rsid w:val="00B539EA"/>
    <w:rsid w:val="00B5685E"/>
    <w:rsid w:val="00BC197E"/>
    <w:rsid w:val="00C12E49"/>
    <w:rsid w:val="00C2492F"/>
    <w:rsid w:val="00C42D3A"/>
    <w:rsid w:val="00C55EE5"/>
    <w:rsid w:val="00C93E04"/>
    <w:rsid w:val="00CB2C10"/>
    <w:rsid w:val="00CC2915"/>
    <w:rsid w:val="00CF792C"/>
    <w:rsid w:val="00D651BF"/>
    <w:rsid w:val="00D674A0"/>
    <w:rsid w:val="00DC1247"/>
    <w:rsid w:val="00E321DD"/>
    <w:rsid w:val="00E55DD0"/>
    <w:rsid w:val="00E62C33"/>
    <w:rsid w:val="00EC4B4C"/>
    <w:rsid w:val="00EC5029"/>
    <w:rsid w:val="00F12942"/>
    <w:rsid w:val="00F43D94"/>
    <w:rsid w:val="00F54E63"/>
    <w:rsid w:val="00F71616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5" ma:contentTypeDescription="Crear nuevo documento." ma:contentTypeScope="" ma:versionID="a3605ecf7167eeb81fff4ddc248f8ef5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83998946502950cf58f11c39cf6c65aa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50E160-6213-4A60-94BF-A4F11A409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18</cp:revision>
  <cp:lastPrinted>2003-04-24T10:54:00Z</cp:lastPrinted>
  <dcterms:created xsi:type="dcterms:W3CDTF">2024-03-21T09:09:00Z</dcterms:created>
  <dcterms:modified xsi:type="dcterms:W3CDTF">2024-05-03T11:36:00Z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