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71"/>
        <w:gridCol w:w="2410"/>
        <w:gridCol w:w="4463"/>
      </w:tblGrid>
      <w:tr w:rsidR="007B4B02" w14:paraId="596E4F12" w14:textId="43D5F7B1">
        <w:trPr>
          <w:cantSplit/>
        </w:trPr>
        <w:tc>
          <w:tcPr>
            <w:tcW w:w="4181" w:type="dxa"/>
            <w:gridSpan w:val="2"/>
            <w:shd w:val="pct5" w:color="auto" w:fill="FFFFFF"/>
          </w:tcPr>
          <w:p w14:paraId="0A29DBD8" w14:textId="77777777" w:rsidR="007B4B02" w:rsidRDefault="007B4B02">
            <w:pPr>
              <w:spacing w:before="120" w:after="120"/>
              <w:ind w:left="284" w:right="284"/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Informe Convocatoria Subvenciones</w:t>
            </w:r>
          </w:p>
        </w:tc>
        <w:tc>
          <w:tcPr>
            <w:tcW w:w="4463" w:type="dxa"/>
          </w:tcPr>
          <w:p w14:paraId="02E39F73" w14:textId="77777777" w:rsidR="007B4B02" w:rsidRDefault="00500698">
            <w:pPr>
              <w:jc w:val="righ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Keila Gálvez Sanchiz</w:t>
            </w:r>
          </w:p>
          <w:p w14:paraId="7168B82B" w14:textId="2FC75972" w:rsidR="007B4B02" w:rsidRDefault="00E55DD0">
            <w:pPr>
              <w:jc w:val="righ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</w:t>
            </w:r>
            <w:r w:rsidR="003E0FC1">
              <w:rPr>
                <w:rFonts w:ascii="Arial" w:hAnsi="Arial"/>
                <w:sz w:val="24"/>
              </w:rPr>
              <w:t>5</w:t>
            </w:r>
            <w:r>
              <w:rPr>
                <w:rFonts w:ascii="Arial" w:hAnsi="Arial"/>
                <w:sz w:val="24"/>
              </w:rPr>
              <w:t>/0</w:t>
            </w:r>
            <w:r w:rsidR="003E0FC1">
              <w:rPr>
                <w:rFonts w:ascii="Arial" w:hAnsi="Arial"/>
                <w:sz w:val="24"/>
              </w:rPr>
              <w:t>4</w:t>
            </w:r>
            <w:r>
              <w:rPr>
                <w:rFonts w:ascii="Arial" w:hAnsi="Arial"/>
                <w:sz w:val="24"/>
              </w:rPr>
              <w:t>/202</w:t>
            </w:r>
            <w:r w:rsidR="00B01F9F">
              <w:rPr>
                <w:rFonts w:ascii="Arial" w:hAnsi="Arial"/>
                <w:sz w:val="24"/>
              </w:rPr>
              <w:t>4</w:t>
            </w:r>
          </w:p>
        </w:tc>
      </w:tr>
      <w:tr w:rsidR="007B4B02" w14:paraId="21396F80" w14:textId="1456253D">
        <w:tc>
          <w:tcPr>
            <w:tcW w:w="1771" w:type="dxa"/>
          </w:tcPr>
          <w:p w14:paraId="77DC4345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ASUNTO</w:t>
            </w:r>
          </w:p>
        </w:tc>
        <w:tc>
          <w:tcPr>
            <w:tcW w:w="6873" w:type="dxa"/>
            <w:gridSpan w:val="2"/>
          </w:tcPr>
          <w:p w14:paraId="580DB72F" w14:textId="60ADBD3F" w:rsidR="007B4B02" w:rsidRDefault="003E0FC1">
            <w:pPr>
              <w:rPr>
                <w:rFonts w:ascii="Arial" w:hAnsi="Arial"/>
                <w:b/>
                <w:sz w:val="28"/>
              </w:rPr>
            </w:pPr>
            <w:r w:rsidRPr="003E0FC1">
              <w:rPr>
                <w:rFonts w:ascii="Arial" w:hAnsi="Arial"/>
                <w:b/>
                <w:sz w:val="28"/>
              </w:rPr>
              <w:t>Extracto de la Resolución de 23 de marzo de 2024 de la Secretaría de Estado de Educación, por la que se convocan subvenciones a entidades privadas sin fines de lucro para la realización de actuaciones dirigidas a favorecer la utilización de las tecnologías de la información y de la comunicación por parte del alumnado que presente necesidades educativas especiales derivadas de discapacidad durante el curso escolar 2024-2025.</w:t>
            </w:r>
          </w:p>
        </w:tc>
      </w:tr>
      <w:tr w:rsidR="007B4B02" w14:paraId="300C0C2D" w14:textId="574D2CEE">
        <w:tc>
          <w:tcPr>
            <w:tcW w:w="1771" w:type="dxa"/>
          </w:tcPr>
          <w:p w14:paraId="33774AC8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INTER</w:t>
            </w:r>
            <w:r w:rsidR="000F57AF">
              <w:rPr>
                <w:rFonts w:ascii="Arial" w:hAnsi="Arial"/>
                <w:sz w:val="24"/>
              </w:rPr>
              <w:t>É</w:t>
            </w:r>
            <w:r>
              <w:rPr>
                <w:rFonts w:ascii="Arial" w:hAnsi="Arial"/>
                <w:sz w:val="24"/>
              </w:rPr>
              <w:t>S</w:t>
            </w:r>
          </w:p>
        </w:tc>
        <w:tc>
          <w:tcPr>
            <w:tcW w:w="6873" w:type="dxa"/>
            <w:gridSpan w:val="2"/>
          </w:tcPr>
          <w:p w14:paraId="027CA6DD" w14:textId="77777777" w:rsidR="007B4B02" w:rsidRDefault="007B4B02" w:rsidP="007B4B02">
            <w:pPr>
              <w:numPr>
                <w:ilvl w:val="0"/>
                <w:numId w:val="1"/>
              </w:num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Para Asociaciones en general</w:t>
            </w:r>
          </w:p>
          <w:p w14:paraId="1AB1BF7E" w14:textId="77777777" w:rsidR="007B4B02" w:rsidRPr="00B377C0" w:rsidRDefault="007B4B02" w:rsidP="00B377C0">
            <w:pPr>
              <w:numPr>
                <w:ilvl w:val="0"/>
                <w:numId w:val="2"/>
              </w:num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En </w:t>
            </w:r>
            <w:r w:rsidR="007A41A7">
              <w:rPr>
                <w:rFonts w:ascii="Arial" w:hAnsi="Arial"/>
                <w:sz w:val="22"/>
              </w:rPr>
              <w:t>Plena Inclusión Murcia</w:t>
            </w:r>
            <w:r>
              <w:rPr>
                <w:rFonts w:ascii="Arial" w:hAnsi="Arial"/>
                <w:sz w:val="22"/>
              </w:rPr>
              <w:t xml:space="preserve">:  </w:t>
            </w:r>
            <w:r w:rsidR="00A3722C">
              <w:rPr>
                <w:rFonts w:ascii="Arial" w:hAnsi="Arial"/>
                <w:sz w:val="22"/>
              </w:rPr>
              <w:t>Dirección Técnica</w:t>
            </w:r>
            <w:r w:rsidR="00B5685E">
              <w:rPr>
                <w:rFonts w:ascii="Arial" w:hAnsi="Arial"/>
                <w:sz w:val="22"/>
              </w:rPr>
              <w:t xml:space="preserve"> y </w:t>
            </w:r>
            <w:r w:rsidR="0038789E">
              <w:rPr>
                <w:rFonts w:ascii="Arial" w:hAnsi="Arial"/>
                <w:sz w:val="22"/>
              </w:rPr>
              <w:t xml:space="preserve">Equipo </w:t>
            </w:r>
            <w:r w:rsidR="00B5685E">
              <w:rPr>
                <w:rFonts w:ascii="Arial" w:hAnsi="Arial"/>
                <w:sz w:val="22"/>
              </w:rPr>
              <w:t>Técnico responsable de área</w:t>
            </w:r>
          </w:p>
        </w:tc>
      </w:tr>
      <w:tr w:rsidR="007B4B02" w14:paraId="2D8471EC" w14:textId="74F7E866">
        <w:tc>
          <w:tcPr>
            <w:tcW w:w="1771" w:type="dxa"/>
          </w:tcPr>
          <w:p w14:paraId="593BF084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EXPOSICI</w:t>
            </w:r>
            <w:r w:rsidR="000F57AF">
              <w:rPr>
                <w:rFonts w:ascii="Arial" w:hAnsi="Arial"/>
                <w:sz w:val="24"/>
              </w:rPr>
              <w:t>Ó</w:t>
            </w:r>
            <w:r>
              <w:rPr>
                <w:rFonts w:ascii="Arial" w:hAnsi="Arial"/>
                <w:sz w:val="24"/>
              </w:rPr>
              <w:t>N DE MOTIVOS</w:t>
            </w:r>
          </w:p>
        </w:tc>
        <w:tc>
          <w:tcPr>
            <w:tcW w:w="6873" w:type="dxa"/>
            <w:gridSpan w:val="2"/>
          </w:tcPr>
          <w:p w14:paraId="6B86CD72" w14:textId="74F4F5C3" w:rsidR="007B4B02" w:rsidRDefault="008B43C1" w:rsidP="00251D21">
            <w:pPr>
              <w:rPr>
                <w:rFonts w:ascii="Arial" w:hAnsi="Arial"/>
                <w:sz w:val="22"/>
              </w:rPr>
            </w:pPr>
            <w:r w:rsidRPr="008B43C1">
              <w:rPr>
                <w:rFonts w:ascii="Arial" w:hAnsi="Arial"/>
                <w:sz w:val="22"/>
              </w:rPr>
              <w:t>La presente Orden establece las bases reguladoras de las subvenciones que concedan, en régimen de concurrencia competitiva, el Ministerio de Educación y Ciencia y sus organismos públicos, con cargo a los créditos de sus Presupuestos, que tengan por objeto actividades relacionadas con la educación, la universidad, la investigación científica, el desarrollo tecnológico y la innovación y el deporte, del ámbito de competencias del Departamento.</w:t>
            </w:r>
          </w:p>
        </w:tc>
      </w:tr>
      <w:tr w:rsidR="007B4B02" w14:paraId="4E3D7707" w14:textId="725D74BF">
        <w:tc>
          <w:tcPr>
            <w:tcW w:w="1771" w:type="dxa"/>
          </w:tcPr>
          <w:p w14:paraId="4D13269A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FINANCIA</w:t>
            </w:r>
          </w:p>
        </w:tc>
        <w:tc>
          <w:tcPr>
            <w:tcW w:w="6873" w:type="dxa"/>
            <w:gridSpan w:val="2"/>
          </w:tcPr>
          <w:p w14:paraId="72BCC0CD" w14:textId="6EECBBB7" w:rsidR="007B4B02" w:rsidRDefault="006F15A8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Ministerio de Educación, Formación Profesional y Deportes</w:t>
            </w:r>
          </w:p>
        </w:tc>
      </w:tr>
      <w:tr w:rsidR="007B4B02" w14:paraId="1BF64469" w14:textId="6EFFAA34">
        <w:tc>
          <w:tcPr>
            <w:tcW w:w="1771" w:type="dxa"/>
          </w:tcPr>
          <w:p w14:paraId="270C1971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FUENTE</w:t>
            </w:r>
          </w:p>
        </w:tc>
        <w:tc>
          <w:tcPr>
            <w:tcW w:w="6873" w:type="dxa"/>
            <w:gridSpan w:val="2"/>
          </w:tcPr>
          <w:p w14:paraId="1638CBFC" w14:textId="176BE78C" w:rsidR="007B4B02" w:rsidRDefault="006F15A8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BOE </w:t>
            </w:r>
            <w:r w:rsidR="00986375">
              <w:rPr>
                <w:rFonts w:ascii="Arial" w:hAnsi="Arial"/>
                <w:sz w:val="22"/>
              </w:rPr>
              <w:t>nº 83, del jueves 4 de abril de 2024</w:t>
            </w:r>
          </w:p>
        </w:tc>
      </w:tr>
      <w:tr w:rsidR="007B4B02" w14:paraId="045F20A7" w14:textId="689ACC13">
        <w:tc>
          <w:tcPr>
            <w:tcW w:w="1771" w:type="dxa"/>
          </w:tcPr>
          <w:p w14:paraId="51AB3D05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PLAZO</w:t>
            </w:r>
          </w:p>
        </w:tc>
        <w:tc>
          <w:tcPr>
            <w:tcW w:w="6873" w:type="dxa"/>
            <w:gridSpan w:val="2"/>
          </w:tcPr>
          <w:p w14:paraId="3150D098" w14:textId="22C5CAF2" w:rsidR="007B4B02" w:rsidRDefault="00756A53">
            <w:pPr>
              <w:pStyle w:val="Ttulo7"/>
              <w:rPr>
                <w:sz w:val="40"/>
              </w:rPr>
            </w:pPr>
            <w:r w:rsidRPr="008461A1">
              <w:rPr>
                <w:sz w:val="32"/>
                <w:szCs w:val="16"/>
              </w:rPr>
              <w:t xml:space="preserve">Hasta las 14:30h del </w:t>
            </w:r>
            <w:r w:rsidR="008461A1" w:rsidRPr="008461A1">
              <w:rPr>
                <w:sz w:val="32"/>
                <w:szCs w:val="16"/>
              </w:rPr>
              <w:t>25 de abril de 2024</w:t>
            </w:r>
          </w:p>
        </w:tc>
      </w:tr>
      <w:tr w:rsidR="007B4B02" w14:paraId="64902722" w14:textId="4DBEC689">
        <w:tc>
          <w:tcPr>
            <w:tcW w:w="1771" w:type="dxa"/>
          </w:tcPr>
          <w:p w14:paraId="50745A71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PUEDEN</w:t>
            </w:r>
          </w:p>
          <w:p w14:paraId="1ABE8E99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SOLICITAR</w:t>
            </w:r>
          </w:p>
        </w:tc>
        <w:tc>
          <w:tcPr>
            <w:tcW w:w="6873" w:type="dxa"/>
            <w:gridSpan w:val="2"/>
          </w:tcPr>
          <w:p w14:paraId="1B714C7D" w14:textId="48964D5D" w:rsidR="007B6B17" w:rsidRDefault="00A36033" w:rsidP="00FB4615">
            <w:pPr>
              <w:rPr>
                <w:rFonts w:ascii="Arial" w:hAnsi="Arial" w:cs="Arial"/>
                <w:sz w:val="22"/>
              </w:rPr>
            </w:pPr>
            <w:r w:rsidRPr="00A36033">
              <w:rPr>
                <w:rFonts w:ascii="Arial" w:hAnsi="Arial" w:cs="Arial"/>
                <w:sz w:val="22"/>
              </w:rPr>
              <w:t>Entidades sin ánimo de lucro, radicadas en España que tengan un ámbito de actuación estatal o que implique más de una comunidad autónoma.</w:t>
            </w:r>
          </w:p>
        </w:tc>
      </w:tr>
      <w:tr w:rsidR="007B4B02" w14:paraId="4DF9E67A" w14:textId="0A355647">
        <w:tc>
          <w:tcPr>
            <w:tcW w:w="1771" w:type="dxa"/>
          </w:tcPr>
          <w:p w14:paraId="093A2762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CUANT</w:t>
            </w:r>
            <w:r w:rsidR="000F57AF">
              <w:rPr>
                <w:rFonts w:ascii="Arial" w:hAnsi="Arial"/>
                <w:sz w:val="24"/>
              </w:rPr>
              <w:t>Í</w:t>
            </w:r>
            <w:r>
              <w:rPr>
                <w:rFonts w:ascii="Arial" w:hAnsi="Arial"/>
                <w:sz w:val="24"/>
              </w:rPr>
              <w:t>A PROYECTOS</w:t>
            </w:r>
          </w:p>
        </w:tc>
        <w:tc>
          <w:tcPr>
            <w:tcW w:w="6873" w:type="dxa"/>
            <w:gridSpan w:val="2"/>
          </w:tcPr>
          <w:p w14:paraId="3E4F0F71" w14:textId="5D2883D5" w:rsidR="001942F2" w:rsidRDefault="001942F2" w:rsidP="007B6B17">
            <w:pPr>
              <w:rPr>
                <w:rFonts w:ascii="Arial" w:hAnsi="Arial" w:cs="Arial"/>
                <w:sz w:val="22"/>
                <w:szCs w:val="22"/>
              </w:rPr>
            </w:pPr>
            <w:r w:rsidRPr="001942F2">
              <w:rPr>
                <w:rFonts w:ascii="Arial" w:hAnsi="Arial" w:cs="Arial"/>
                <w:sz w:val="22"/>
                <w:szCs w:val="22"/>
              </w:rPr>
              <w:t>Importe total de la convocatoria: 271.000</w:t>
            </w:r>
            <w:r w:rsidR="00756A53">
              <w:rPr>
                <w:rFonts w:ascii="Arial" w:hAnsi="Arial" w:cs="Arial"/>
                <w:sz w:val="22"/>
                <w:szCs w:val="22"/>
              </w:rPr>
              <w:t>€</w:t>
            </w:r>
          </w:p>
          <w:p w14:paraId="1705A0E3" w14:textId="27B5F837" w:rsidR="007B4B02" w:rsidRPr="00FB4615" w:rsidRDefault="001942F2" w:rsidP="007B6B17">
            <w:pPr>
              <w:rPr>
                <w:rFonts w:ascii="Arial" w:hAnsi="Arial" w:cs="Arial"/>
                <w:sz w:val="22"/>
                <w:szCs w:val="22"/>
              </w:rPr>
            </w:pPr>
            <w:r w:rsidRPr="001942F2">
              <w:rPr>
                <w:rFonts w:ascii="Arial" w:hAnsi="Arial" w:cs="Arial"/>
                <w:sz w:val="22"/>
                <w:szCs w:val="22"/>
              </w:rPr>
              <w:t>Cuantía máxima individual de subvención por entidad: 30.000</w:t>
            </w:r>
            <w:r w:rsidR="00756A53">
              <w:rPr>
                <w:rFonts w:ascii="Arial" w:hAnsi="Arial" w:cs="Arial"/>
                <w:sz w:val="22"/>
                <w:szCs w:val="22"/>
              </w:rPr>
              <w:t>€</w:t>
            </w:r>
          </w:p>
        </w:tc>
      </w:tr>
      <w:tr w:rsidR="007B4B02" w14:paraId="63B2C709" w14:textId="786CFCA9">
        <w:tc>
          <w:tcPr>
            <w:tcW w:w="1771" w:type="dxa"/>
          </w:tcPr>
          <w:p w14:paraId="070BB123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PROYECTOS SUBVEN -</w:t>
            </w:r>
          </w:p>
          <w:p w14:paraId="669744E2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CIONABLES</w:t>
            </w:r>
          </w:p>
        </w:tc>
        <w:tc>
          <w:tcPr>
            <w:tcW w:w="6873" w:type="dxa"/>
            <w:gridSpan w:val="2"/>
          </w:tcPr>
          <w:p w14:paraId="543A82A5" w14:textId="32BE4DBD" w:rsidR="00A3061F" w:rsidRPr="00FB4615" w:rsidRDefault="001942F2" w:rsidP="007B6B17">
            <w:pPr>
              <w:rPr>
                <w:rFonts w:ascii="Arial" w:hAnsi="Arial" w:cs="Arial"/>
                <w:sz w:val="22"/>
                <w:szCs w:val="22"/>
              </w:rPr>
            </w:pPr>
            <w:r w:rsidRPr="001942F2">
              <w:rPr>
                <w:rFonts w:ascii="Arial" w:hAnsi="Arial" w:cs="Arial"/>
                <w:sz w:val="22"/>
                <w:szCs w:val="22"/>
              </w:rPr>
              <w:t>Actuaciones dirigidas a favorecer la utilización de las tecnologías de la información y de la comunicación, así como los productos de apoyo, por parte del alumnado que presente necesidades educativas especiales derivadas de discapacidad escolarizado en centros docentes no universitarios sostenidos con fondos públicos.</w:t>
            </w:r>
          </w:p>
        </w:tc>
      </w:tr>
      <w:tr w:rsidR="007B4B02" w14:paraId="7E8E0FC4" w14:textId="01BF648D">
        <w:tc>
          <w:tcPr>
            <w:tcW w:w="1771" w:type="dxa"/>
          </w:tcPr>
          <w:p w14:paraId="5C8A8EF7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DOCUMEN-</w:t>
            </w:r>
          </w:p>
          <w:p w14:paraId="4A9B8CBF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TACI</w:t>
            </w:r>
            <w:r w:rsidR="000F57AF">
              <w:rPr>
                <w:rFonts w:ascii="Arial" w:hAnsi="Arial"/>
                <w:sz w:val="24"/>
              </w:rPr>
              <w:t>Ó</w:t>
            </w:r>
            <w:r>
              <w:rPr>
                <w:rFonts w:ascii="Arial" w:hAnsi="Arial"/>
                <w:sz w:val="24"/>
              </w:rPr>
              <w:t>N</w:t>
            </w:r>
          </w:p>
        </w:tc>
        <w:tc>
          <w:tcPr>
            <w:tcW w:w="6873" w:type="dxa"/>
            <w:gridSpan w:val="2"/>
          </w:tcPr>
          <w:p w14:paraId="4C734E42" w14:textId="648E5609" w:rsidR="00FB4615" w:rsidRPr="00FB4615" w:rsidRDefault="000E6EE7" w:rsidP="007B6B17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Art. 5</w:t>
            </w:r>
            <w:r w:rsidR="00C36DD5">
              <w:rPr>
                <w:rFonts w:ascii="Arial" w:hAnsi="Arial" w:cs="Arial"/>
                <w:sz w:val="22"/>
                <w:szCs w:val="22"/>
              </w:rPr>
              <w:t xml:space="preserve"> de las bases.</w:t>
            </w:r>
          </w:p>
        </w:tc>
      </w:tr>
      <w:tr w:rsidR="007B4B02" w14:paraId="3D98FBBC" w14:textId="3551432C">
        <w:tc>
          <w:tcPr>
            <w:tcW w:w="1771" w:type="dxa"/>
          </w:tcPr>
          <w:p w14:paraId="2AFFD195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RESOLUCI</w:t>
            </w:r>
            <w:r w:rsidR="000F57AF">
              <w:rPr>
                <w:rFonts w:ascii="Arial" w:hAnsi="Arial"/>
                <w:sz w:val="24"/>
              </w:rPr>
              <w:t>Ó</w:t>
            </w:r>
            <w:r>
              <w:rPr>
                <w:rFonts w:ascii="Arial" w:hAnsi="Arial"/>
                <w:sz w:val="24"/>
              </w:rPr>
              <w:t>N</w:t>
            </w:r>
          </w:p>
        </w:tc>
        <w:tc>
          <w:tcPr>
            <w:tcW w:w="6873" w:type="dxa"/>
            <w:gridSpan w:val="2"/>
          </w:tcPr>
          <w:p w14:paraId="331812E0" w14:textId="5CA104E8" w:rsidR="007B4B02" w:rsidRPr="00FB4615" w:rsidRDefault="00E733A0" w:rsidP="007B6B17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6 meses</w:t>
            </w:r>
            <w:r w:rsidR="007E77D4">
              <w:rPr>
                <w:rFonts w:ascii="Arial" w:hAnsi="Arial" w:cs="Arial"/>
                <w:sz w:val="22"/>
                <w:szCs w:val="22"/>
              </w:rPr>
              <w:t>.</w:t>
            </w:r>
          </w:p>
        </w:tc>
      </w:tr>
      <w:tr w:rsidR="007B4B02" w14:paraId="59013F50" w14:textId="797D8D2A">
        <w:tc>
          <w:tcPr>
            <w:tcW w:w="1771" w:type="dxa"/>
          </w:tcPr>
          <w:p w14:paraId="30FE2567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PAGO</w:t>
            </w:r>
          </w:p>
        </w:tc>
        <w:tc>
          <w:tcPr>
            <w:tcW w:w="6873" w:type="dxa"/>
            <w:gridSpan w:val="2"/>
          </w:tcPr>
          <w:p w14:paraId="20EDAC8C" w14:textId="15DF603D" w:rsidR="00251D21" w:rsidRPr="00FB4615" w:rsidRDefault="000625DE" w:rsidP="007B6B17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Art. 14 de las bases.</w:t>
            </w:r>
          </w:p>
        </w:tc>
      </w:tr>
      <w:tr w:rsidR="007B4B02" w14:paraId="049FF80F" w14:textId="00B7489B">
        <w:tc>
          <w:tcPr>
            <w:tcW w:w="1771" w:type="dxa"/>
          </w:tcPr>
          <w:p w14:paraId="1FE6D2B4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EJECUCI</w:t>
            </w:r>
            <w:r w:rsidR="000F57AF">
              <w:rPr>
                <w:rFonts w:ascii="Arial" w:hAnsi="Arial"/>
                <w:sz w:val="24"/>
              </w:rPr>
              <w:t>Ó</w:t>
            </w:r>
            <w:r>
              <w:rPr>
                <w:rFonts w:ascii="Arial" w:hAnsi="Arial"/>
                <w:sz w:val="24"/>
              </w:rPr>
              <w:t>N</w:t>
            </w:r>
          </w:p>
        </w:tc>
        <w:tc>
          <w:tcPr>
            <w:tcW w:w="6873" w:type="dxa"/>
            <w:gridSpan w:val="2"/>
          </w:tcPr>
          <w:p w14:paraId="752E19C8" w14:textId="3DCB8D98" w:rsidR="007B4B02" w:rsidRPr="00FB4615" w:rsidRDefault="00C36DD5" w:rsidP="007B6B17">
            <w:pPr>
              <w:pStyle w:val="Ttulo4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Curso escolar 2024-2025</w:t>
            </w:r>
          </w:p>
        </w:tc>
      </w:tr>
      <w:tr w:rsidR="007B4B02" w14:paraId="0D3E5302" w14:textId="34A40C8A">
        <w:tc>
          <w:tcPr>
            <w:tcW w:w="1771" w:type="dxa"/>
          </w:tcPr>
          <w:p w14:paraId="07FC083B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FECHA</w:t>
            </w:r>
          </w:p>
          <w:p w14:paraId="6AD47C6C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JUSTIFICAR</w:t>
            </w:r>
          </w:p>
        </w:tc>
        <w:tc>
          <w:tcPr>
            <w:tcW w:w="6873" w:type="dxa"/>
            <w:gridSpan w:val="2"/>
          </w:tcPr>
          <w:p w14:paraId="74B635E4" w14:textId="064CB65A" w:rsidR="007B4B02" w:rsidRPr="00FB4615" w:rsidRDefault="00EA0E64" w:rsidP="007B6B17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No especifica.</w:t>
            </w:r>
          </w:p>
        </w:tc>
      </w:tr>
    </w:tbl>
    <w:p w14:paraId="2B032BD9" w14:textId="77777777" w:rsidR="007B4B02" w:rsidRDefault="007B4B02">
      <w:pPr>
        <w:pStyle w:val="Epgrafe"/>
      </w:pPr>
    </w:p>
    <w:sectPr w:rsidR="007B4B02">
      <w:footerReference w:type="even" r:id="rId11"/>
      <w:footerReference w:type="default" r:id="rId12"/>
      <w:pgSz w:w="11907" w:h="16840" w:code="9"/>
      <w:pgMar w:top="1701" w:right="1701" w:bottom="1418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C7F98F" w14:textId="77777777" w:rsidR="005C4FB0" w:rsidRDefault="005C4FB0">
      <w:r>
        <w:separator/>
      </w:r>
    </w:p>
  </w:endnote>
  <w:endnote w:type="continuationSeparator" w:id="0">
    <w:p w14:paraId="43B3A019" w14:textId="77777777" w:rsidR="005C4FB0" w:rsidRDefault="005C4FB0">
      <w:r>
        <w:continuationSeparator/>
      </w:r>
    </w:p>
  </w:endnote>
  <w:endnote w:type="continuationNotice" w:id="1">
    <w:p w14:paraId="5D6198A4" w14:textId="77777777" w:rsidR="001677AD" w:rsidRDefault="001677A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B5FF8C" w14:textId="77777777" w:rsidR="007B4B02" w:rsidRDefault="007B4B02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1</w:t>
    </w:r>
    <w:r>
      <w:rPr>
        <w:rStyle w:val="Nmerodepgina"/>
      </w:rPr>
      <w:fldChar w:fldCharType="end"/>
    </w:r>
  </w:p>
  <w:p w14:paraId="68195DEC" w14:textId="77777777" w:rsidR="007B4B02" w:rsidRDefault="007B4B02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216506" w14:textId="77777777" w:rsidR="007B4B02" w:rsidRDefault="007B4B02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E55DD0">
      <w:rPr>
        <w:rStyle w:val="Nmerodepgina"/>
        <w:noProof/>
      </w:rPr>
      <w:t>1</w:t>
    </w:r>
    <w:r>
      <w:rPr>
        <w:rStyle w:val="Nmerodepgina"/>
      </w:rPr>
      <w:fldChar w:fldCharType="end"/>
    </w:r>
  </w:p>
  <w:p w14:paraId="622DA458" w14:textId="77777777" w:rsidR="007B4B02" w:rsidRDefault="007B4B02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C5266A3" w14:textId="77777777" w:rsidR="005C4FB0" w:rsidRDefault="005C4FB0">
      <w:r>
        <w:separator/>
      </w:r>
    </w:p>
  </w:footnote>
  <w:footnote w:type="continuationSeparator" w:id="0">
    <w:p w14:paraId="39BF874E" w14:textId="77777777" w:rsidR="005C4FB0" w:rsidRDefault="005C4FB0">
      <w:r>
        <w:continuationSeparator/>
      </w:r>
    </w:p>
  </w:footnote>
  <w:footnote w:type="continuationNotice" w:id="1">
    <w:p w14:paraId="314023C2" w14:textId="77777777" w:rsidR="001677AD" w:rsidRDefault="001677AD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A9959A2"/>
    <w:multiLevelType w:val="hybridMultilevel"/>
    <w:tmpl w:val="375E64FC"/>
    <w:lvl w:ilvl="0" w:tplc="7B32BEB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57310B"/>
    <w:multiLevelType w:val="multilevel"/>
    <w:tmpl w:val="6BCA9BD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" w15:restartNumberingAfterBreak="0">
    <w:nsid w:val="38735DCE"/>
    <w:multiLevelType w:val="multilevel"/>
    <w:tmpl w:val="DED4E74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" w15:restartNumberingAfterBreak="0">
    <w:nsid w:val="62D1322A"/>
    <w:multiLevelType w:val="singleLevel"/>
    <w:tmpl w:val="0C0A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4" w15:restartNumberingAfterBreak="0">
    <w:nsid w:val="6B586477"/>
    <w:multiLevelType w:val="multilevel"/>
    <w:tmpl w:val="C63A2C2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5" w15:restartNumberingAfterBreak="0">
    <w:nsid w:val="72BA07C0"/>
    <w:multiLevelType w:val="singleLevel"/>
    <w:tmpl w:val="0C0A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 w16cid:durableId="394284741">
    <w:abstractNumId w:val="5"/>
  </w:num>
  <w:num w:numId="2" w16cid:durableId="646206346">
    <w:abstractNumId w:val="3"/>
  </w:num>
  <w:num w:numId="3" w16cid:durableId="718868446">
    <w:abstractNumId w:val="0"/>
  </w:num>
  <w:num w:numId="4" w16cid:durableId="1980333247">
    <w:abstractNumId w:val="1"/>
  </w:num>
  <w:num w:numId="5" w16cid:durableId="2131196867">
    <w:abstractNumId w:val="4"/>
  </w:num>
  <w:num w:numId="6" w16cid:durableId="1114711720">
    <w:abstractNumId w:val="4"/>
    <w:lvlOverride w:ilvl="1">
      <w:lvl w:ilvl="1">
        <w:numFmt w:val="bullet"/>
        <w:lvlText w:val=""/>
        <w:lvlJc w:val="left"/>
        <w:pPr>
          <w:tabs>
            <w:tab w:val="num" w:pos="1440"/>
          </w:tabs>
          <w:ind w:left="1440" w:hanging="360"/>
        </w:pPr>
        <w:rPr>
          <w:rFonts w:ascii="Wingdings" w:hAnsi="Wingdings" w:hint="default"/>
          <w:sz w:val="20"/>
        </w:rPr>
      </w:lvl>
    </w:lvlOverride>
  </w:num>
  <w:num w:numId="7" w16cid:durableId="750584867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doNotDisplayPageBoundaries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722C"/>
    <w:rsid w:val="000017F2"/>
    <w:rsid w:val="000625DE"/>
    <w:rsid w:val="000E6EE7"/>
    <w:rsid w:val="000F08A9"/>
    <w:rsid w:val="000F57AF"/>
    <w:rsid w:val="00164741"/>
    <w:rsid w:val="001677AD"/>
    <w:rsid w:val="001942F2"/>
    <w:rsid w:val="001A731A"/>
    <w:rsid w:val="00237BD7"/>
    <w:rsid w:val="00251D21"/>
    <w:rsid w:val="002C2233"/>
    <w:rsid w:val="0038789E"/>
    <w:rsid w:val="003E0FC1"/>
    <w:rsid w:val="00402663"/>
    <w:rsid w:val="0049556E"/>
    <w:rsid w:val="00496AD9"/>
    <w:rsid w:val="004E2BF7"/>
    <w:rsid w:val="00500698"/>
    <w:rsid w:val="005C4FB0"/>
    <w:rsid w:val="00671A8E"/>
    <w:rsid w:val="006B23A5"/>
    <w:rsid w:val="006B3AE1"/>
    <w:rsid w:val="006F15A8"/>
    <w:rsid w:val="0070780A"/>
    <w:rsid w:val="00711042"/>
    <w:rsid w:val="007451D5"/>
    <w:rsid w:val="00756A53"/>
    <w:rsid w:val="00775525"/>
    <w:rsid w:val="007A41A7"/>
    <w:rsid w:val="007B2C5D"/>
    <w:rsid w:val="007B4B02"/>
    <w:rsid w:val="007B6B17"/>
    <w:rsid w:val="007E77D4"/>
    <w:rsid w:val="00804A53"/>
    <w:rsid w:val="008461A1"/>
    <w:rsid w:val="00874BE2"/>
    <w:rsid w:val="008933EF"/>
    <w:rsid w:val="008B43C1"/>
    <w:rsid w:val="008D2564"/>
    <w:rsid w:val="008E1944"/>
    <w:rsid w:val="009074B5"/>
    <w:rsid w:val="00986375"/>
    <w:rsid w:val="009E7EB1"/>
    <w:rsid w:val="00A3061F"/>
    <w:rsid w:val="00A33E86"/>
    <w:rsid w:val="00A36033"/>
    <w:rsid w:val="00A3722C"/>
    <w:rsid w:val="00B01F9F"/>
    <w:rsid w:val="00B2637A"/>
    <w:rsid w:val="00B377C0"/>
    <w:rsid w:val="00B539EA"/>
    <w:rsid w:val="00B5685E"/>
    <w:rsid w:val="00C12E49"/>
    <w:rsid w:val="00C2492F"/>
    <w:rsid w:val="00C36DD5"/>
    <w:rsid w:val="00C42D3A"/>
    <w:rsid w:val="00C93E04"/>
    <w:rsid w:val="00CB2C10"/>
    <w:rsid w:val="00CC2915"/>
    <w:rsid w:val="00D651BF"/>
    <w:rsid w:val="00DC1247"/>
    <w:rsid w:val="00E321DD"/>
    <w:rsid w:val="00E55DD0"/>
    <w:rsid w:val="00E733A0"/>
    <w:rsid w:val="00EA0E64"/>
    <w:rsid w:val="00EC4B4C"/>
    <w:rsid w:val="00EC5029"/>
    <w:rsid w:val="00F12942"/>
    <w:rsid w:val="00F43D94"/>
    <w:rsid w:val="00F54E63"/>
    <w:rsid w:val="00FB4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67F954D"/>
  <w15:chartTrackingRefBased/>
  <w15:docId w15:val="{CC51B178-0C93-4F7B-AD71-0A90A3DA6E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rFonts w:ascii="Arial" w:hAnsi="Arial"/>
      <w:b/>
      <w:sz w:val="24"/>
    </w:rPr>
  </w:style>
  <w:style w:type="paragraph" w:styleId="Ttulo2">
    <w:name w:val="heading 2"/>
    <w:basedOn w:val="Normal"/>
    <w:next w:val="Normal"/>
    <w:qFormat/>
    <w:pPr>
      <w:keepNext/>
      <w:jc w:val="right"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qFormat/>
    <w:pPr>
      <w:keepNext/>
      <w:outlineLvl w:val="2"/>
    </w:pPr>
    <w:rPr>
      <w:rFonts w:ascii="Arial" w:hAnsi="Arial"/>
      <w:b/>
      <w:sz w:val="36"/>
    </w:rPr>
  </w:style>
  <w:style w:type="paragraph" w:styleId="Ttulo4">
    <w:name w:val="heading 4"/>
    <w:basedOn w:val="Normal"/>
    <w:next w:val="Normal"/>
    <w:qFormat/>
    <w:pPr>
      <w:keepNext/>
      <w:outlineLvl w:val="3"/>
    </w:pPr>
    <w:rPr>
      <w:rFonts w:ascii="Arial" w:hAnsi="Arial"/>
      <w:sz w:val="32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Arial" w:hAnsi="Arial"/>
      <w:sz w:val="24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rFonts w:ascii="Arial" w:hAnsi="Arial"/>
      <w:sz w:val="28"/>
    </w:rPr>
  </w:style>
  <w:style w:type="paragraph" w:styleId="Ttulo7">
    <w:name w:val="heading 7"/>
    <w:basedOn w:val="Normal"/>
    <w:next w:val="Normal"/>
    <w:qFormat/>
    <w:pPr>
      <w:keepNext/>
      <w:outlineLvl w:val="6"/>
    </w:pPr>
    <w:rPr>
      <w:rFonts w:ascii="Arial" w:hAnsi="Arial"/>
      <w:b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semiHidden/>
    <w:rPr>
      <w:color w:val="0000FF"/>
      <w:u w:val="single"/>
    </w:rPr>
  </w:style>
  <w:style w:type="paragraph" w:styleId="Textoindependiente">
    <w:name w:val="Body Text"/>
    <w:basedOn w:val="Normal"/>
    <w:semiHidden/>
    <w:rPr>
      <w:rFonts w:ascii="Arial" w:hAnsi="Arial"/>
      <w:b/>
      <w:sz w:val="24"/>
    </w:rPr>
  </w:style>
  <w:style w:type="paragraph" w:styleId="Piedepgina">
    <w:name w:val="footer"/>
    <w:basedOn w:val="Normal"/>
    <w:semiHidden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semiHidden/>
  </w:style>
  <w:style w:type="character" w:styleId="Hipervnculovisitado">
    <w:name w:val="FollowedHyperlink"/>
    <w:semiHidden/>
    <w:rPr>
      <w:color w:val="800080"/>
      <w:u w:val="single"/>
    </w:rPr>
  </w:style>
  <w:style w:type="paragraph" w:styleId="Textoindependiente2">
    <w:name w:val="Body Text 2"/>
    <w:basedOn w:val="Normal"/>
    <w:semiHidden/>
    <w:rPr>
      <w:rFonts w:ascii="Arial" w:hAnsi="Arial"/>
      <w:sz w:val="24"/>
    </w:rPr>
  </w:style>
  <w:style w:type="paragraph" w:customStyle="1" w:styleId="Epgrafe">
    <w:name w:val="Epígrafe"/>
    <w:basedOn w:val="Normal"/>
    <w:next w:val="Normal"/>
    <w:qFormat/>
    <w:rPr>
      <w:rFonts w:ascii="Arial" w:hAnsi="Arial"/>
      <w:b/>
      <w:sz w:val="24"/>
    </w:rPr>
  </w:style>
  <w:style w:type="paragraph" w:styleId="Textoindependiente3">
    <w:name w:val="Body Text 3"/>
    <w:basedOn w:val="Normal"/>
    <w:semiHidden/>
    <w:rPr>
      <w:rFonts w:ascii="Arial" w:hAnsi="Arial"/>
      <w:b/>
      <w:sz w:val="22"/>
    </w:rPr>
  </w:style>
  <w:style w:type="paragraph" w:styleId="Encabezado">
    <w:name w:val="header"/>
    <w:basedOn w:val="Normal"/>
    <w:link w:val="EncabezadoCar"/>
    <w:uiPriority w:val="99"/>
    <w:semiHidden/>
    <w:unhideWhenUsed/>
    <w:rsid w:val="001677A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1677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900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2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3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0E3EB9B1C7EC24BB0134067DCC3AB7A" ma:contentTypeVersion="14" ma:contentTypeDescription="Crear nuevo documento." ma:contentTypeScope="" ma:versionID="897ed0b38e0f78bbe59cad93c6c352c6">
  <xsd:schema xmlns:xsd="http://www.w3.org/2001/XMLSchema" xmlns:xs="http://www.w3.org/2001/XMLSchema" xmlns:p="http://schemas.microsoft.com/office/2006/metadata/properties" xmlns:ns2="a418b674-7ab4-4c8b-bce4-e0650041fd5c" xmlns:ns3="9c89e062-dc67-45c5-8329-f26496a4cb17" targetNamespace="http://schemas.microsoft.com/office/2006/metadata/properties" ma:root="true" ma:fieldsID="575ab32df4f63604e28da9d977b3fad5" ns2:_="" ns3:_="">
    <xsd:import namespace="a418b674-7ab4-4c8b-bce4-e0650041fd5c"/>
    <xsd:import namespace="9c89e062-dc67-45c5-8329-f26496a4cb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SearchProperties" minOccurs="0"/>
                <xsd:element ref="ns2:MediaLengthInSeconds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18b674-7ab4-4c8b-bce4-e0650041fd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Etiquetas de imagen" ma:readOnly="false" ma:fieldId="{5cf76f15-5ced-4ddc-b409-7134ff3c332f}" ma:taxonomyMulti="true" ma:sspId="8d1fcc60-2979-4538-b0e3-f8334bdb6a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89e062-dc67-45c5-8329-f26496a4cb1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e1a5301b-32d8-4ad2-9124-199c0b6dead9}" ma:internalName="TaxCatchAll" ma:showField="CatchAllData" ma:web="9c89e062-dc67-45c5-8329-f26496a4cb1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c89e062-dc67-45c5-8329-f26496a4cb17" xsi:nil="true"/>
    <lcf76f155ced4ddcb4097134ff3c332f xmlns="a418b674-7ab4-4c8b-bce4-e0650041fd5c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5F456D1-10BB-4C22-87D5-A7D1EB4D37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FCC7957-F850-46A7-B703-B4C8F5EA39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18b674-7ab4-4c8b-bce4-e0650041fd5c"/>
    <ds:schemaRef ds:uri="9c89e062-dc67-45c5-8329-f26496a4cb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95DBF2A-1F8B-424F-907F-D216369144DC}">
  <ds:schemaRefs>
    <ds:schemaRef ds:uri="http://schemas.openxmlformats.org/package/2006/metadata/core-properties"/>
    <ds:schemaRef ds:uri="http://purl.org/dc/elements/1.1/"/>
    <ds:schemaRef ds:uri="http://purl.org/dc/terms/"/>
    <ds:schemaRef ds:uri="a418b674-7ab4-4c8b-bce4-e0650041fd5c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9c89e062-dc67-45c5-8329-f26496a4cb17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08CE79FC-C9E3-4332-BBBA-8B694396C55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303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DOCUMENTACION Y GESTION DE RECURSOS</vt:lpstr>
    </vt:vector>
  </TitlesOfParts>
  <Company>*</Company>
  <LinksUpToDate>false</LinksUpToDate>
  <CharactersWithSpaces>2038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DOCUMENTACION Y GESTION DE RECURSOS</dc:title>
  <dc:subject/>
  <dc:creator>ELENA</dc:creator>
  <cp:keywords/>
  <cp:lastModifiedBy>Keila Gálvez Sanchiz</cp:lastModifiedBy>
  <cp:revision>17</cp:revision>
  <cp:lastPrinted>2003-04-24T10:54:00Z</cp:lastPrinted>
  <dcterms:created xsi:type="dcterms:W3CDTF">2024-03-21T09:09:00Z</dcterms:created>
  <dcterms:modified xsi:type="dcterms:W3CDTF">2024-04-05T12:21:00Z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0x010100C0E3EB9B1C7EC24BB0134067DCC3AB7A</vt:lpwstr>
  </property>
</Properties>
</file>