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4463"/>
      </w:tblGrid>
      <w:tr w:rsidR="007B4B02" w14:paraId="596E4F12" w14:textId="43D5F7B1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4463" w:type="dxa"/>
          </w:tcPr>
          <w:p w14:paraId="02E39F73" w14:textId="77777777" w:rsidR="007B4B02" w:rsidRDefault="0050069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Keila Gálvez Sanchiz</w:t>
            </w:r>
          </w:p>
          <w:p w14:paraId="7168B82B" w14:textId="575727D3" w:rsidR="007B4B02" w:rsidRDefault="00E55D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AF3823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/0</w:t>
            </w:r>
            <w:r w:rsidR="00AF3823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6873" w:type="dxa"/>
            <w:gridSpan w:val="2"/>
          </w:tcPr>
          <w:p w14:paraId="37F0F35F" w14:textId="1128E40E" w:rsidR="006339F7" w:rsidRPr="006339F7" w:rsidRDefault="006339F7" w:rsidP="006339F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</w:t>
            </w:r>
            <w:r w:rsidRPr="006339F7">
              <w:rPr>
                <w:rFonts w:ascii="Arial" w:hAnsi="Arial"/>
                <w:b/>
                <w:sz w:val="28"/>
              </w:rPr>
              <w:t>ubvenciones públicas destinadas a</w:t>
            </w:r>
          </w:p>
          <w:p w14:paraId="580DB72F" w14:textId="2FDCE52C" w:rsidR="007B4B02" w:rsidRDefault="006339F7" w:rsidP="006339F7">
            <w:pPr>
              <w:rPr>
                <w:rFonts w:ascii="Arial" w:hAnsi="Arial"/>
                <w:b/>
                <w:sz w:val="28"/>
              </w:rPr>
            </w:pPr>
            <w:r w:rsidRPr="006339F7">
              <w:rPr>
                <w:rFonts w:ascii="Arial" w:hAnsi="Arial"/>
                <w:b/>
                <w:sz w:val="28"/>
              </w:rPr>
              <w:t>proyectos de apoyo a mujeres y niñas víctimas de trata de seres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6339F7">
              <w:rPr>
                <w:rFonts w:ascii="Arial" w:hAnsi="Arial"/>
                <w:b/>
                <w:sz w:val="28"/>
              </w:rPr>
              <w:t>humanos con fines de explotación sexual y sus hijos e hijas menores o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6339F7">
              <w:rPr>
                <w:rFonts w:ascii="Arial" w:hAnsi="Arial"/>
                <w:b/>
                <w:sz w:val="28"/>
              </w:rPr>
              <w:t>con discapacidad para el año 2024</w:t>
            </w:r>
          </w:p>
        </w:tc>
      </w:tr>
      <w:tr w:rsidR="007B4B02" w14:paraId="300C0C2D" w14:textId="574D2CEE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6873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031A155A" w14:textId="77777777" w:rsidR="00B377C0" w:rsidRPr="00B377C0" w:rsidRDefault="00B377C0" w:rsidP="00B377C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personas con discapacidad intelectual</w:t>
            </w:r>
          </w:p>
          <w:p w14:paraId="1AB1BF7E" w14:textId="77777777" w:rsidR="007B4B02" w:rsidRPr="00B377C0" w:rsidRDefault="007B4B02" w:rsidP="00B377C0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6873" w:type="dxa"/>
            <w:gridSpan w:val="2"/>
          </w:tcPr>
          <w:p w14:paraId="6B86CD72" w14:textId="0F9E8D86" w:rsidR="007B4B02" w:rsidRDefault="00DB5F64" w:rsidP="00251D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Pr="00DB5F64">
              <w:rPr>
                <w:rFonts w:ascii="Arial" w:hAnsi="Arial"/>
                <w:sz w:val="22"/>
              </w:rPr>
              <w:t>e convocan para el ejercicio 2024, en régimen de concurrencia competitiva, las subvenciones públicas para proyectos de apoyo a mujeres y niñas víctimas de trata de seres humanos con fines de explotación sexual y sus hijos e hijas menores de edad o con discapacidad</w:t>
            </w:r>
            <w:r w:rsidR="00D338B1">
              <w:rPr>
                <w:rFonts w:ascii="Arial" w:hAnsi="Arial"/>
                <w:sz w:val="22"/>
              </w:rPr>
              <w:t>.</w:t>
            </w:r>
          </w:p>
        </w:tc>
      </w:tr>
      <w:tr w:rsidR="007B4B02" w14:paraId="4E3D7707" w14:textId="725D74BF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6873" w:type="dxa"/>
            <w:gridSpan w:val="2"/>
          </w:tcPr>
          <w:p w14:paraId="72BCC0CD" w14:textId="6CBBB883" w:rsidR="007B4B02" w:rsidRDefault="00D338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Ministerio de igualdad.</w:t>
            </w:r>
          </w:p>
        </w:tc>
      </w:tr>
      <w:tr w:rsidR="007B4B02" w14:paraId="1BF64469" w14:textId="6EFFAA34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6873" w:type="dxa"/>
            <w:gridSpan w:val="2"/>
          </w:tcPr>
          <w:p w14:paraId="1638CBFC" w14:textId="4A6018CA" w:rsidR="007B4B02" w:rsidRDefault="00ED3C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BOE del miércoles 3 de abril de 2024.</w:t>
            </w:r>
          </w:p>
        </w:tc>
      </w:tr>
      <w:tr w:rsidR="007B4B02" w14:paraId="045F20A7" w14:textId="689ACC13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6873" w:type="dxa"/>
            <w:gridSpan w:val="2"/>
          </w:tcPr>
          <w:p w14:paraId="3150D098" w14:textId="5AECAC4D" w:rsidR="007B4B02" w:rsidRDefault="00E6774B">
            <w:pPr>
              <w:pStyle w:val="Ttulo7"/>
              <w:rPr>
                <w:sz w:val="40"/>
              </w:rPr>
            </w:pPr>
            <w:r>
              <w:rPr>
                <w:sz w:val="40"/>
              </w:rPr>
              <w:t>Hasta el 24 de abril de 2024</w:t>
            </w:r>
          </w:p>
        </w:tc>
      </w:tr>
      <w:tr w:rsidR="007B4B02" w14:paraId="64902722" w14:textId="4DBEC689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6873" w:type="dxa"/>
            <w:gridSpan w:val="2"/>
          </w:tcPr>
          <w:p w14:paraId="1B714C7D" w14:textId="53255C6E" w:rsidR="007B6B17" w:rsidRDefault="00ED3C73" w:rsidP="00FB4615">
            <w:pPr>
              <w:rPr>
                <w:rFonts w:ascii="Arial" w:hAnsi="Arial" w:cs="Arial"/>
                <w:sz w:val="22"/>
              </w:rPr>
            </w:pPr>
            <w:r w:rsidRPr="00ED3C73">
              <w:rPr>
                <w:rFonts w:ascii="Arial" w:hAnsi="Arial" w:cs="Arial"/>
                <w:sz w:val="22"/>
              </w:rPr>
              <w:t>Entidades de naturaleza jurídico privada sin ánimo de lucro y con implantación estatal o suprautonómica según sus estatutos y que, en el momento de la publicación de la convocatoria, carezcan de fines de lucro e incorporen, entre los fines y objetivos recogidos en sus estatutos, la protección, la atención o la asistencia laboral, formativa, informativa, médica, jurídica o psicológica, a víctimas de trata con fines de explotación sexual o personas en contextos de prostitución, o que las entidades u organizaciones solicitantes acrediten fehacientemente, por cualquier medio admitido en derecho, experiencia en el desarrollo y puesta en práctica de proyectos de atención a estos colectivos.</w:t>
            </w:r>
          </w:p>
        </w:tc>
      </w:tr>
      <w:tr w:rsidR="007B4B02" w14:paraId="4DF9E67A" w14:textId="0A355647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6873" w:type="dxa"/>
            <w:gridSpan w:val="2"/>
          </w:tcPr>
          <w:p w14:paraId="3FF38EF9" w14:textId="77777777" w:rsidR="00073C3B" w:rsidRDefault="008A3BE3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8A3BE3">
              <w:rPr>
                <w:rFonts w:ascii="Arial" w:hAnsi="Arial" w:cs="Arial"/>
                <w:sz w:val="22"/>
                <w:szCs w:val="22"/>
              </w:rPr>
              <w:t>La cuantía total de la subvención tendrá un importe máximo de 7.000.000,00 de euros.</w:t>
            </w:r>
            <w:r w:rsidR="009137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05A0E3" w14:textId="75D9CF53" w:rsidR="007B4B02" w:rsidRPr="00FB4615" w:rsidRDefault="00913793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913793">
              <w:rPr>
                <w:rFonts w:ascii="Arial" w:hAnsi="Arial" w:cs="Arial"/>
                <w:sz w:val="22"/>
                <w:szCs w:val="22"/>
              </w:rPr>
              <w:t>El importe individualizado de cada subvención concedida se establecerá atendiendo a la puntación obtenida en aplicación de los criterios objetivos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793">
              <w:rPr>
                <w:rFonts w:ascii="Arial" w:hAnsi="Arial" w:cs="Arial"/>
                <w:sz w:val="22"/>
                <w:szCs w:val="22"/>
              </w:rPr>
              <w:t>ponderación, de conformidad con el apartado sexto de la resolución de convocatoria.</w:t>
            </w:r>
          </w:p>
        </w:tc>
      </w:tr>
      <w:tr w:rsidR="007B4B02" w14:paraId="63B2C709" w14:textId="786CFCA9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6873" w:type="dxa"/>
            <w:gridSpan w:val="2"/>
          </w:tcPr>
          <w:p w14:paraId="543A82A5" w14:textId="2C6C2CE3" w:rsidR="00A3061F" w:rsidRPr="00FB4615" w:rsidRDefault="000467C8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0467C8">
              <w:rPr>
                <w:rFonts w:ascii="Arial" w:hAnsi="Arial" w:cs="Arial"/>
                <w:sz w:val="22"/>
                <w:szCs w:val="22"/>
              </w:rPr>
              <w:t>Subvenciones para proyectos destinados al apoyo a mujeres y niñas víctimas de trata de seres humanos con fines de explotación sexual y sus hijos e hijas menores de edad o con discapacidad, y cuyas actuaciones se desarrollen en ámbitos de asistencia integral, detección, información y asesoramiento, atención psicosocial, asistencia sanitaria, apoyo jurídico, acompañamiento a otros recursos e inserción sociolaboral, incluidas las actividades de formación y la atención a situaciones de especial vulnerabilidad, cuando se propongan actuaciones que prioricen la detección y atención a víctimas menores de edad, mujeres extranjeras en situación irregular, solicitantes de protección internacional, víctimas con discapacidad y con problemas de salud mental, entre otras.</w:t>
            </w:r>
          </w:p>
        </w:tc>
      </w:tr>
      <w:tr w:rsidR="007B4B02" w14:paraId="7E8E0FC4" w14:textId="01BF648D">
        <w:tc>
          <w:tcPr>
            <w:tcW w:w="1771" w:type="dxa"/>
          </w:tcPr>
          <w:p w14:paraId="5C8A8EF7" w14:textId="7DC0CEFB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</w:t>
            </w:r>
            <w:r w:rsidR="00073C3B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6873" w:type="dxa"/>
            <w:gridSpan w:val="2"/>
          </w:tcPr>
          <w:p w14:paraId="4C734E42" w14:textId="74DAC0F4" w:rsidR="00FB4615" w:rsidRPr="00FB4615" w:rsidRDefault="00B34703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Adjunta en los anexos</w:t>
            </w:r>
            <w:r w:rsidR="000B4E79">
              <w:rPr>
                <w:rFonts w:ascii="Arial" w:hAnsi="Arial" w:cs="Arial"/>
                <w:sz w:val="22"/>
                <w:szCs w:val="22"/>
              </w:rPr>
              <w:t xml:space="preserve"> de la resolución.</w:t>
            </w:r>
          </w:p>
        </w:tc>
      </w:tr>
      <w:tr w:rsidR="007B4B02" w14:paraId="3D98FBBC" w14:textId="3551432C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6873" w:type="dxa"/>
            <w:gridSpan w:val="2"/>
          </w:tcPr>
          <w:p w14:paraId="331812E0" w14:textId="108F7003" w:rsidR="007B4B02" w:rsidRPr="00FB4615" w:rsidRDefault="004308A2" w:rsidP="00CC56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meses</w:t>
            </w:r>
          </w:p>
        </w:tc>
      </w:tr>
      <w:tr w:rsidR="007B4B02" w14:paraId="59013F50" w14:textId="797D8D2A">
        <w:tc>
          <w:tcPr>
            <w:tcW w:w="1771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6873" w:type="dxa"/>
            <w:gridSpan w:val="2"/>
          </w:tcPr>
          <w:p w14:paraId="20EDAC8C" w14:textId="6AB277D7" w:rsidR="00251D21" w:rsidRPr="00FB4615" w:rsidRDefault="00257164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11 de las bases reguladoras.</w:t>
            </w:r>
          </w:p>
        </w:tc>
      </w:tr>
      <w:tr w:rsidR="007B4B02" w14:paraId="049FF80F" w14:textId="00B7489B">
        <w:tc>
          <w:tcPr>
            <w:tcW w:w="1771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6873" w:type="dxa"/>
            <w:gridSpan w:val="2"/>
          </w:tcPr>
          <w:p w14:paraId="752E19C8" w14:textId="10C5812E" w:rsidR="007B4B02" w:rsidRPr="00FB4615" w:rsidRDefault="00291D93" w:rsidP="007B6B17">
            <w:pPr>
              <w:pStyle w:val="Ttulo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291D93">
              <w:rPr>
                <w:rFonts w:cs="Arial"/>
                <w:sz w:val="22"/>
                <w:szCs w:val="22"/>
              </w:rPr>
              <w:t>ntre el 1 de enero de 2024 y el 31 de diciembre de 2024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7B4B02" w14:paraId="0D3E5302" w14:textId="34A40C8A">
        <w:tc>
          <w:tcPr>
            <w:tcW w:w="1771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6873" w:type="dxa"/>
            <w:gridSpan w:val="2"/>
          </w:tcPr>
          <w:p w14:paraId="74B635E4" w14:textId="7023D012" w:rsidR="007B4B02" w:rsidRPr="00FB4615" w:rsidRDefault="00E22AE0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>
      <w:footerReference w:type="even" r:id="rId11"/>
      <w:footerReference w:type="default" r:id="rId12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5CC35" w14:textId="77777777" w:rsidR="009E7906" w:rsidRDefault="009E7906">
      <w:r>
        <w:separator/>
      </w:r>
    </w:p>
  </w:endnote>
  <w:endnote w:type="continuationSeparator" w:id="0">
    <w:p w14:paraId="580E1C5F" w14:textId="77777777" w:rsidR="009E7906" w:rsidRDefault="009E7906">
      <w:r>
        <w:continuationSeparator/>
      </w:r>
    </w:p>
  </w:endnote>
  <w:endnote w:type="continuationNotice" w:id="1">
    <w:p w14:paraId="6F7E9F95" w14:textId="77777777" w:rsidR="009E7906" w:rsidRDefault="009E7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EC10E" w14:textId="77777777" w:rsidR="009E7906" w:rsidRDefault="009E7906">
      <w:r>
        <w:separator/>
      </w:r>
    </w:p>
  </w:footnote>
  <w:footnote w:type="continuationSeparator" w:id="0">
    <w:p w14:paraId="68B78127" w14:textId="77777777" w:rsidR="009E7906" w:rsidRDefault="009E7906">
      <w:r>
        <w:continuationSeparator/>
      </w:r>
    </w:p>
  </w:footnote>
  <w:footnote w:type="continuationNotice" w:id="1">
    <w:p w14:paraId="2D521AD3" w14:textId="77777777" w:rsidR="009E7906" w:rsidRDefault="009E79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4284741">
    <w:abstractNumId w:val="5"/>
  </w:num>
  <w:num w:numId="2" w16cid:durableId="646206346">
    <w:abstractNumId w:val="3"/>
  </w:num>
  <w:num w:numId="3" w16cid:durableId="718868446">
    <w:abstractNumId w:val="0"/>
  </w:num>
  <w:num w:numId="4" w16cid:durableId="1980333247">
    <w:abstractNumId w:val="1"/>
  </w:num>
  <w:num w:numId="5" w16cid:durableId="2131196867">
    <w:abstractNumId w:val="4"/>
  </w:num>
  <w:num w:numId="6" w16cid:durableId="1114711720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75058486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467C8"/>
    <w:rsid w:val="00073C3B"/>
    <w:rsid w:val="000A1BA2"/>
    <w:rsid w:val="000B4E79"/>
    <w:rsid w:val="000F08A9"/>
    <w:rsid w:val="000F57AF"/>
    <w:rsid w:val="00164741"/>
    <w:rsid w:val="001677AD"/>
    <w:rsid w:val="001A3E6C"/>
    <w:rsid w:val="001A731A"/>
    <w:rsid w:val="00237BD7"/>
    <w:rsid w:val="00251D21"/>
    <w:rsid w:val="00257164"/>
    <w:rsid w:val="00291D93"/>
    <w:rsid w:val="002C2233"/>
    <w:rsid w:val="0038789E"/>
    <w:rsid w:val="00402663"/>
    <w:rsid w:val="004308A2"/>
    <w:rsid w:val="0049556E"/>
    <w:rsid w:val="00496AD9"/>
    <w:rsid w:val="004E2BF7"/>
    <w:rsid w:val="005003B0"/>
    <w:rsid w:val="00500698"/>
    <w:rsid w:val="005C4FB0"/>
    <w:rsid w:val="006339F7"/>
    <w:rsid w:val="00671A8E"/>
    <w:rsid w:val="006B23A5"/>
    <w:rsid w:val="006B3AE1"/>
    <w:rsid w:val="0070780A"/>
    <w:rsid w:val="00711042"/>
    <w:rsid w:val="007451D5"/>
    <w:rsid w:val="00775525"/>
    <w:rsid w:val="007A41A7"/>
    <w:rsid w:val="007B2C5D"/>
    <w:rsid w:val="007B4B02"/>
    <w:rsid w:val="007B6B17"/>
    <w:rsid w:val="00804A53"/>
    <w:rsid w:val="008933EF"/>
    <w:rsid w:val="008A3BE3"/>
    <w:rsid w:val="008D2564"/>
    <w:rsid w:val="008E1944"/>
    <w:rsid w:val="009074B5"/>
    <w:rsid w:val="00913793"/>
    <w:rsid w:val="009E7906"/>
    <w:rsid w:val="009E7EB1"/>
    <w:rsid w:val="00A3061F"/>
    <w:rsid w:val="00A33E86"/>
    <w:rsid w:val="00A3722C"/>
    <w:rsid w:val="00AF3823"/>
    <w:rsid w:val="00B01F9F"/>
    <w:rsid w:val="00B2637A"/>
    <w:rsid w:val="00B34703"/>
    <w:rsid w:val="00B377C0"/>
    <w:rsid w:val="00B539EA"/>
    <w:rsid w:val="00B5685E"/>
    <w:rsid w:val="00C12E49"/>
    <w:rsid w:val="00C2492F"/>
    <w:rsid w:val="00C42D3A"/>
    <w:rsid w:val="00C93E04"/>
    <w:rsid w:val="00CB2C10"/>
    <w:rsid w:val="00CC2915"/>
    <w:rsid w:val="00CC56DE"/>
    <w:rsid w:val="00D338B1"/>
    <w:rsid w:val="00D651BF"/>
    <w:rsid w:val="00DB5F64"/>
    <w:rsid w:val="00DC1247"/>
    <w:rsid w:val="00E22AE0"/>
    <w:rsid w:val="00E321DD"/>
    <w:rsid w:val="00E55DD0"/>
    <w:rsid w:val="00E6774B"/>
    <w:rsid w:val="00EC4B4C"/>
    <w:rsid w:val="00EC5029"/>
    <w:rsid w:val="00ED3C73"/>
    <w:rsid w:val="00F12942"/>
    <w:rsid w:val="00F43D94"/>
    <w:rsid w:val="00F54E63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3EB9B1C7EC24BB0134067DCC3AB7A" ma:contentTypeVersion="14" ma:contentTypeDescription="Crear nuevo documento." ma:contentTypeScope="" ma:versionID="897ed0b38e0f78bbe59cad93c6c352c6">
  <xsd:schema xmlns:xsd="http://www.w3.org/2001/XMLSchema" xmlns:xs="http://www.w3.org/2001/XMLSchema" xmlns:p="http://schemas.microsoft.com/office/2006/metadata/properties" xmlns:ns2="a418b674-7ab4-4c8b-bce4-e0650041fd5c" xmlns:ns3="9c89e062-dc67-45c5-8329-f26496a4cb17" targetNamespace="http://schemas.microsoft.com/office/2006/metadata/properties" ma:root="true" ma:fieldsID="575ab32df4f63604e28da9d977b3fad5" ns2:_="" ns3:_="">
    <xsd:import namespace="a418b674-7ab4-4c8b-bce4-e0650041fd5c"/>
    <xsd:import namespace="9c89e062-dc67-45c5-8329-f26496a4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b674-7ab4-4c8b-bce4-e0650041f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e062-dc67-45c5-8329-f26496a4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a5301b-32d8-4ad2-9124-199c0b6dead9}" ma:internalName="TaxCatchAll" ma:showField="CatchAllData" ma:web="9c89e062-dc67-45c5-8329-f26496a4c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9e062-dc67-45c5-8329-f26496a4cb17" xsi:nil="true"/>
    <lcf76f155ced4ddcb4097134ff3c332f xmlns="a418b674-7ab4-4c8b-bce4-e0650041fd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02E3BD-D6CA-479A-8E67-4B6DF36CF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b674-7ab4-4c8b-bce4-e0650041fd5c"/>
    <ds:schemaRef ds:uri="9c89e062-dc67-45c5-8329-f26496a4c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9c89e062-dc67-45c5-8329-f26496a4cb17"/>
    <ds:schemaRef ds:uri="a418b674-7ab4-4c8b-bce4-e0650041f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21</cp:revision>
  <cp:lastPrinted>2003-04-24T10:54:00Z</cp:lastPrinted>
  <dcterms:created xsi:type="dcterms:W3CDTF">2024-03-21T09:09:00Z</dcterms:created>
  <dcterms:modified xsi:type="dcterms:W3CDTF">2024-04-05T07:31:00Z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